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EFD3" w14:textId="77777777" w:rsidR="00A87C29" w:rsidRPr="005D1BD0" w:rsidRDefault="00950762" w:rsidP="00A87C29">
      <w:pPr>
        <w:jc w:val="center"/>
        <w:rPr>
          <w:b/>
          <w:sz w:val="32"/>
          <w:szCs w:val="32"/>
        </w:rPr>
      </w:pPr>
      <w:r w:rsidRPr="005D1BD0">
        <w:rPr>
          <w:rFonts w:hint="eastAsia"/>
          <w:b/>
          <w:sz w:val="32"/>
          <w:szCs w:val="32"/>
        </w:rPr>
        <w:t>共同臨床</w:t>
      </w:r>
      <w:r w:rsidR="00724875">
        <w:rPr>
          <w:rFonts w:hint="eastAsia"/>
          <w:b/>
          <w:sz w:val="32"/>
          <w:szCs w:val="32"/>
        </w:rPr>
        <w:t>研究</w:t>
      </w:r>
      <w:r w:rsidRPr="005D1BD0">
        <w:rPr>
          <w:rFonts w:hint="eastAsia"/>
          <w:b/>
          <w:sz w:val="32"/>
          <w:szCs w:val="32"/>
        </w:rPr>
        <w:t>審査委員会</w:t>
      </w:r>
      <w:r w:rsidR="00E42EE8" w:rsidRPr="005D1BD0">
        <w:rPr>
          <w:rFonts w:hint="eastAsia"/>
          <w:b/>
          <w:sz w:val="32"/>
          <w:szCs w:val="32"/>
        </w:rPr>
        <w:t>審査</w:t>
      </w:r>
      <w:r w:rsidRPr="005D1BD0">
        <w:rPr>
          <w:rFonts w:hint="eastAsia"/>
          <w:b/>
          <w:sz w:val="32"/>
          <w:szCs w:val="32"/>
        </w:rPr>
        <w:t>費用に関する覚書</w:t>
      </w:r>
    </w:p>
    <w:p w14:paraId="0E6D4F17" w14:textId="77777777" w:rsidR="00A87C29" w:rsidRDefault="00A87C29" w:rsidP="00A87C29">
      <w:pPr>
        <w:jc w:val="center"/>
        <w:rPr>
          <w:rFonts w:hint="eastAsia"/>
          <w:szCs w:val="21"/>
        </w:rPr>
      </w:pPr>
    </w:p>
    <w:p w14:paraId="127FEC3E" w14:textId="77777777" w:rsidR="00C078A1" w:rsidRDefault="00C078A1" w:rsidP="00A87C29">
      <w:pPr>
        <w:jc w:val="center"/>
        <w:rPr>
          <w:szCs w:val="21"/>
        </w:rPr>
      </w:pPr>
    </w:p>
    <w:p w14:paraId="5096B38E" w14:textId="77777777" w:rsidR="00A87C29" w:rsidRPr="005C0A63" w:rsidRDefault="00AA37B7" w:rsidP="00A87C29">
      <w:pPr>
        <w:ind w:firstLineChars="100" w:firstLine="210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>（実施医療機関の名称）</w:t>
      </w:r>
      <w:r w:rsidR="00A87C29" w:rsidRPr="005C0A63">
        <w:rPr>
          <w:rFonts w:ascii="ＭＳ 明朝" w:hAnsi="ＭＳ 明朝" w:hint="eastAsia"/>
          <w:szCs w:val="21"/>
        </w:rPr>
        <w:t>（以下、｢甲｣という</w:t>
      </w:r>
      <w:r w:rsidR="00950762" w:rsidRPr="005C0A63">
        <w:rPr>
          <w:rFonts w:ascii="ＭＳ 明朝" w:hAnsi="ＭＳ 明朝" w:hint="eastAsia"/>
          <w:szCs w:val="21"/>
        </w:rPr>
        <w:t>。</w:t>
      </w:r>
      <w:r w:rsidR="00A87C29" w:rsidRPr="005C0A63">
        <w:rPr>
          <w:rFonts w:ascii="ＭＳ 明朝" w:hAnsi="ＭＳ 明朝" w:hint="eastAsia"/>
          <w:szCs w:val="21"/>
        </w:rPr>
        <w:t>）と</w:t>
      </w:r>
      <w:r w:rsidRPr="005C0A63">
        <w:rPr>
          <w:rFonts w:ascii="ＭＳ 明朝" w:hAnsi="ＭＳ 明朝" w:hint="eastAsia"/>
          <w:szCs w:val="21"/>
        </w:rPr>
        <w:t>一般社団法人東北臨床</w:t>
      </w:r>
      <w:r w:rsidR="00064C66" w:rsidRPr="005C0A63">
        <w:rPr>
          <w:rFonts w:ascii="ＭＳ 明朝" w:hAnsi="ＭＳ 明朝" w:hint="eastAsia"/>
          <w:szCs w:val="21"/>
        </w:rPr>
        <w:t>研究</w:t>
      </w:r>
      <w:r w:rsidRPr="005C0A63">
        <w:rPr>
          <w:rFonts w:ascii="ＭＳ 明朝" w:hAnsi="ＭＳ 明朝" w:hint="eastAsia"/>
          <w:szCs w:val="21"/>
        </w:rPr>
        <w:t>審査機構</w:t>
      </w:r>
      <w:r w:rsidR="00A87C29" w:rsidRPr="005C0A63">
        <w:rPr>
          <w:rFonts w:ascii="ＭＳ 明朝" w:hAnsi="ＭＳ 明朝" w:hint="eastAsia"/>
          <w:szCs w:val="21"/>
        </w:rPr>
        <w:t>（以下、｢乙｣という</w:t>
      </w:r>
      <w:r w:rsidR="00950762" w:rsidRPr="005C0A63">
        <w:rPr>
          <w:rFonts w:ascii="ＭＳ 明朝" w:hAnsi="ＭＳ 明朝" w:hint="eastAsia"/>
          <w:szCs w:val="21"/>
        </w:rPr>
        <w:t>。</w:t>
      </w:r>
      <w:r w:rsidR="00A87C29" w:rsidRPr="005C0A63">
        <w:rPr>
          <w:rFonts w:ascii="ＭＳ 明朝" w:hAnsi="ＭＳ 明朝" w:hint="eastAsia"/>
          <w:szCs w:val="21"/>
        </w:rPr>
        <w:t>）</w:t>
      </w:r>
      <w:r w:rsidR="00950762" w:rsidRPr="005C0A63">
        <w:rPr>
          <w:rFonts w:ascii="ＭＳ 明朝" w:hAnsi="ＭＳ 明朝" w:hint="eastAsia"/>
          <w:szCs w:val="21"/>
        </w:rPr>
        <w:t>及</w:t>
      </w:r>
      <w:r w:rsidR="004D4881" w:rsidRPr="005C0A63">
        <w:rPr>
          <w:rFonts w:ascii="ＭＳ 明朝" w:hAnsi="ＭＳ 明朝" w:hint="eastAsia"/>
          <w:szCs w:val="21"/>
        </w:rPr>
        <w:t>び（治験依頼者の名称）（以下、「丙」という。）とは、丙</w:t>
      </w:r>
      <w:r w:rsidR="00470333" w:rsidRPr="005C0A63">
        <w:rPr>
          <w:rFonts w:ascii="ＭＳ 明朝" w:hAnsi="ＭＳ 明朝" w:hint="eastAsia"/>
          <w:szCs w:val="21"/>
        </w:rPr>
        <w:t>が甲に依頼する被験薬（　被験薬名　）の治験（以下、「本治験」という。）の実施に際し、甲乙間で</w:t>
      </w:r>
      <w:r w:rsidR="00DC75C9" w:rsidRPr="005C0A63">
        <w:rPr>
          <w:rFonts w:ascii="ＭＳ 明朝" w:hAnsi="ＭＳ 明朝" w:hint="eastAsia"/>
          <w:szCs w:val="21"/>
        </w:rPr>
        <w:t xml:space="preserve">　　　</w:t>
      </w:r>
      <w:r w:rsidR="00950762" w:rsidRPr="005C0A63">
        <w:rPr>
          <w:rFonts w:ascii="ＭＳ 明朝" w:hAnsi="ＭＳ 明朝" w:hint="eastAsia"/>
          <w:szCs w:val="21"/>
        </w:rPr>
        <w:t>年</w:t>
      </w:r>
      <w:r w:rsidR="002B4E30" w:rsidRPr="005C0A63">
        <w:rPr>
          <w:rFonts w:ascii="ＭＳ 明朝" w:hAnsi="ＭＳ 明朝" w:hint="eastAsia"/>
          <w:szCs w:val="21"/>
        </w:rPr>
        <w:t xml:space="preserve"> </w:t>
      </w:r>
      <w:r w:rsidR="00DC75C9" w:rsidRPr="005C0A63">
        <w:rPr>
          <w:rFonts w:ascii="ＭＳ 明朝" w:hAnsi="ＭＳ 明朝" w:hint="eastAsia"/>
          <w:szCs w:val="21"/>
        </w:rPr>
        <w:t xml:space="preserve">　</w:t>
      </w:r>
      <w:r w:rsidR="00950762" w:rsidRPr="005C0A63">
        <w:rPr>
          <w:rFonts w:ascii="ＭＳ 明朝" w:hAnsi="ＭＳ 明朝" w:hint="eastAsia"/>
          <w:szCs w:val="21"/>
        </w:rPr>
        <w:t>月</w:t>
      </w:r>
      <w:r w:rsidR="00DC75C9" w:rsidRPr="005C0A63">
        <w:rPr>
          <w:rFonts w:ascii="ＭＳ 明朝" w:hAnsi="ＭＳ 明朝" w:hint="eastAsia"/>
          <w:szCs w:val="21"/>
        </w:rPr>
        <w:t xml:space="preserve">　</w:t>
      </w:r>
      <w:r w:rsidR="00950762" w:rsidRPr="005C0A63">
        <w:rPr>
          <w:rFonts w:ascii="ＭＳ 明朝" w:hAnsi="ＭＳ 明朝" w:hint="eastAsia"/>
          <w:szCs w:val="21"/>
        </w:rPr>
        <w:t>日付で締結した「</w:t>
      </w:r>
      <w:r w:rsidR="00944BE2" w:rsidRPr="005C0A63">
        <w:rPr>
          <w:rFonts w:ascii="ＭＳ 明朝" w:hAnsi="ＭＳ 明朝" w:hint="eastAsia"/>
          <w:szCs w:val="21"/>
        </w:rPr>
        <w:t>審査業務委受託包括契約書」に基づき、本治験に係る共同臨床</w:t>
      </w:r>
      <w:r w:rsidR="00724875" w:rsidRPr="005C0A63">
        <w:rPr>
          <w:rFonts w:ascii="ＭＳ 明朝" w:hAnsi="ＭＳ 明朝" w:hint="eastAsia"/>
          <w:szCs w:val="21"/>
        </w:rPr>
        <w:t>研究</w:t>
      </w:r>
      <w:r w:rsidR="00944BE2" w:rsidRPr="005C0A63">
        <w:rPr>
          <w:rFonts w:ascii="ＭＳ 明朝" w:hAnsi="ＭＳ 明朝" w:hint="eastAsia"/>
          <w:szCs w:val="21"/>
        </w:rPr>
        <w:t>審査委員会</w:t>
      </w:r>
      <w:r w:rsidR="001620EF" w:rsidRPr="005C0A63">
        <w:rPr>
          <w:rFonts w:ascii="ＭＳ 明朝" w:hAnsi="ＭＳ 明朝" w:hint="eastAsia"/>
          <w:szCs w:val="21"/>
        </w:rPr>
        <w:t>（以下「IRB」という。）</w:t>
      </w:r>
      <w:r w:rsidR="007F06ED" w:rsidRPr="005C0A63">
        <w:rPr>
          <w:rFonts w:ascii="ＭＳ 明朝" w:hAnsi="ＭＳ 明朝" w:hint="eastAsia"/>
          <w:szCs w:val="21"/>
        </w:rPr>
        <w:t>審査</w:t>
      </w:r>
      <w:r w:rsidR="00944BE2" w:rsidRPr="005C0A63">
        <w:rPr>
          <w:rFonts w:ascii="ＭＳ 明朝" w:hAnsi="ＭＳ 明朝" w:hint="eastAsia"/>
          <w:szCs w:val="21"/>
        </w:rPr>
        <w:t>費用及びその支払い方法について、</w:t>
      </w:r>
      <w:r w:rsidR="00A87C29" w:rsidRPr="005C0A63">
        <w:rPr>
          <w:rFonts w:ascii="ＭＳ 明朝" w:hAnsi="ＭＳ 明朝" w:hint="eastAsia"/>
          <w:szCs w:val="21"/>
        </w:rPr>
        <w:t>以下のとおり</w:t>
      </w:r>
      <w:r w:rsidR="00944BE2" w:rsidRPr="005C0A63">
        <w:rPr>
          <w:rFonts w:ascii="ＭＳ 明朝" w:hAnsi="ＭＳ 明朝" w:hint="eastAsia"/>
          <w:szCs w:val="21"/>
        </w:rPr>
        <w:t>覚書</w:t>
      </w:r>
      <w:r w:rsidR="00B306E9" w:rsidRPr="005C0A63">
        <w:rPr>
          <w:rFonts w:ascii="ＭＳ 明朝" w:hAnsi="ＭＳ 明朝" w:hint="eastAsia"/>
          <w:szCs w:val="21"/>
        </w:rPr>
        <w:t>を</w:t>
      </w:r>
      <w:r w:rsidR="00A87C29" w:rsidRPr="005C0A63">
        <w:rPr>
          <w:rFonts w:ascii="ＭＳ 明朝" w:hAnsi="ＭＳ 明朝" w:hint="eastAsia"/>
          <w:szCs w:val="21"/>
        </w:rPr>
        <w:t>締結する。</w:t>
      </w:r>
    </w:p>
    <w:p w14:paraId="40732ECB" w14:textId="77777777" w:rsidR="00A87C29" w:rsidRPr="00250665" w:rsidRDefault="00A87C29" w:rsidP="00A87C29">
      <w:pPr>
        <w:jc w:val="left"/>
        <w:rPr>
          <w:szCs w:val="21"/>
        </w:rPr>
      </w:pPr>
    </w:p>
    <w:p w14:paraId="1DD70447" w14:textId="77777777" w:rsidR="00A87C29" w:rsidRPr="00E266A1" w:rsidRDefault="00A87C29" w:rsidP="00A87C29">
      <w:pPr>
        <w:jc w:val="left"/>
        <w:rPr>
          <w:b/>
          <w:szCs w:val="21"/>
        </w:rPr>
      </w:pPr>
      <w:r w:rsidRPr="00E266A1">
        <w:rPr>
          <w:rFonts w:hint="eastAsia"/>
          <w:b/>
          <w:szCs w:val="21"/>
        </w:rPr>
        <w:t>第１条（</w:t>
      </w:r>
      <w:r w:rsidR="007F06ED">
        <w:rPr>
          <w:rFonts w:hint="eastAsia"/>
          <w:b/>
          <w:szCs w:val="21"/>
        </w:rPr>
        <w:t>本</w:t>
      </w:r>
      <w:r w:rsidR="00B306E9">
        <w:rPr>
          <w:rFonts w:hint="eastAsia"/>
          <w:b/>
          <w:szCs w:val="21"/>
        </w:rPr>
        <w:t>治験の</w:t>
      </w:r>
      <w:r w:rsidR="00E42EE8">
        <w:rPr>
          <w:rFonts w:hint="eastAsia"/>
          <w:b/>
          <w:szCs w:val="21"/>
        </w:rPr>
        <w:t>内容</w:t>
      </w:r>
      <w:r w:rsidRPr="00E266A1">
        <w:rPr>
          <w:rFonts w:hint="eastAsia"/>
          <w:b/>
          <w:szCs w:val="21"/>
        </w:rPr>
        <w:t>）</w:t>
      </w:r>
    </w:p>
    <w:p w14:paraId="5CCBEC29" w14:textId="77777777" w:rsidR="00E42EE8" w:rsidRDefault="007F06ED" w:rsidP="00A87C29">
      <w:pPr>
        <w:ind w:leftChars="202" w:left="4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本治験の内容は、次のとおりとする。</w:t>
      </w:r>
    </w:p>
    <w:p w14:paraId="162FCEF8" w14:textId="77777777" w:rsidR="0061250D" w:rsidRDefault="0061250D" w:rsidP="00A87C29">
      <w:pPr>
        <w:ind w:leftChars="202" w:left="4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治験依頼者名：</w:t>
      </w:r>
    </w:p>
    <w:p w14:paraId="4323AD0D" w14:textId="77777777" w:rsidR="00E42EE8" w:rsidRDefault="00E42EE8" w:rsidP="00A87C29">
      <w:pPr>
        <w:ind w:leftChars="202" w:left="4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治験課題名：</w:t>
      </w:r>
    </w:p>
    <w:p w14:paraId="4AB2A4F6" w14:textId="77777777" w:rsidR="00A87C29" w:rsidRDefault="00E42EE8" w:rsidP="00A87C29">
      <w:pPr>
        <w:ind w:leftChars="202" w:left="4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治験実施計画書番号：</w:t>
      </w:r>
    </w:p>
    <w:p w14:paraId="426F5805" w14:textId="77777777" w:rsidR="00A87C29" w:rsidRPr="00AA37B7" w:rsidRDefault="00A87C29" w:rsidP="00A87C29">
      <w:pPr>
        <w:jc w:val="left"/>
        <w:rPr>
          <w:szCs w:val="21"/>
        </w:rPr>
      </w:pPr>
    </w:p>
    <w:p w14:paraId="44908BD0" w14:textId="77777777" w:rsidR="00A87C29" w:rsidRPr="005C0A63" w:rsidRDefault="00A87C29" w:rsidP="00A87C29">
      <w:pPr>
        <w:jc w:val="left"/>
        <w:rPr>
          <w:rFonts w:ascii="ＭＳ 明朝" w:hAnsi="ＭＳ 明朝"/>
          <w:b/>
          <w:szCs w:val="21"/>
        </w:rPr>
      </w:pPr>
      <w:r w:rsidRPr="005C0A63">
        <w:rPr>
          <w:rFonts w:ascii="ＭＳ 明朝" w:hAnsi="ＭＳ 明朝" w:hint="eastAsia"/>
          <w:b/>
          <w:szCs w:val="21"/>
        </w:rPr>
        <w:t>第２条（</w:t>
      </w:r>
      <w:r w:rsidR="001620EF" w:rsidRPr="005C0A63">
        <w:rPr>
          <w:rFonts w:ascii="ＭＳ 明朝" w:hAnsi="ＭＳ 明朝" w:hint="eastAsia"/>
          <w:b/>
          <w:szCs w:val="21"/>
        </w:rPr>
        <w:t>IRB</w:t>
      </w:r>
      <w:r w:rsidR="007F06ED" w:rsidRPr="005C0A63">
        <w:rPr>
          <w:rFonts w:ascii="ＭＳ 明朝" w:hAnsi="ＭＳ 明朝" w:hint="eastAsia"/>
          <w:b/>
          <w:szCs w:val="21"/>
        </w:rPr>
        <w:t>に係る費用</w:t>
      </w:r>
      <w:r w:rsidRPr="005C0A63">
        <w:rPr>
          <w:rFonts w:ascii="ＭＳ 明朝" w:hAnsi="ＭＳ 明朝" w:hint="eastAsia"/>
          <w:b/>
          <w:szCs w:val="21"/>
        </w:rPr>
        <w:t>）</w:t>
      </w:r>
    </w:p>
    <w:p w14:paraId="785075CA" w14:textId="77777777" w:rsidR="00A87C29" w:rsidRPr="005C0A63" w:rsidRDefault="00A87C29" w:rsidP="00A87C29">
      <w:pPr>
        <w:jc w:val="left"/>
        <w:rPr>
          <w:rFonts w:ascii="ＭＳ 明朝" w:hAnsi="ＭＳ 明朝" w:hint="eastAsia"/>
          <w:szCs w:val="21"/>
        </w:rPr>
      </w:pPr>
      <w:r w:rsidRPr="005C0A63">
        <w:rPr>
          <w:rFonts w:ascii="ＭＳ 明朝" w:hAnsi="ＭＳ 明朝" w:hint="eastAsia"/>
          <w:szCs w:val="21"/>
        </w:rPr>
        <w:t xml:space="preserve">　　</w:t>
      </w:r>
      <w:r w:rsidR="00AA37B7" w:rsidRPr="005C0A63">
        <w:rPr>
          <w:rFonts w:ascii="ＭＳ 明朝" w:hAnsi="ＭＳ 明朝" w:hint="eastAsia"/>
          <w:szCs w:val="21"/>
        </w:rPr>
        <w:t>IRB</w:t>
      </w:r>
      <w:r w:rsidR="007F06ED" w:rsidRPr="005C0A63">
        <w:rPr>
          <w:rFonts w:ascii="ＭＳ 明朝" w:hAnsi="ＭＳ 明朝" w:hint="eastAsia"/>
          <w:szCs w:val="21"/>
        </w:rPr>
        <w:t>に係る費用は以下に定めるとおりとする</w:t>
      </w:r>
      <w:r w:rsidRPr="005C0A63">
        <w:rPr>
          <w:rFonts w:ascii="ＭＳ 明朝" w:hAnsi="ＭＳ 明朝" w:hint="eastAsia"/>
          <w:szCs w:val="21"/>
        </w:rPr>
        <w:t>。</w:t>
      </w:r>
    </w:p>
    <w:p w14:paraId="41C3AE4F" w14:textId="77777777" w:rsidR="00E6524B" w:rsidRDefault="00E6524B" w:rsidP="00A87C29">
      <w:pPr>
        <w:jc w:val="left"/>
        <w:rPr>
          <w:szCs w:val="21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1653"/>
        <w:gridCol w:w="6"/>
        <w:gridCol w:w="2829"/>
        <w:gridCol w:w="6"/>
      </w:tblGrid>
      <w:tr w:rsidR="00792C80" w14:paraId="7A991F8D" w14:textId="77777777" w:rsidTr="00C92EE9">
        <w:tc>
          <w:tcPr>
            <w:tcW w:w="3227" w:type="dxa"/>
            <w:gridSpan w:val="2"/>
            <w:shd w:val="clear" w:color="auto" w:fill="auto"/>
            <w:vAlign w:val="center"/>
          </w:tcPr>
          <w:p w14:paraId="0B02E425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審査項目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711F2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1659" w:type="dxa"/>
            <w:gridSpan w:val="2"/>
            <w:vAlign w:val="center"/>
          </w:tcPr>
          <w:p w14:paraId="097834BA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38B85CE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請求時期</w:t>
            </w:r>
          </w:p>
        </w:tc>
      </w:tr>
      <w:tr w:rsidR="00792C80" w14:paraId="63467F1A" w14:textId="77777777" w:rsidTr="00C92EE9">
        <w:trPr>
          <w:gridAfter w:val="1"/>
          <w:wAfter w:w="6" w:type="dxa"/>
        </w:trPr>
        <w:tc>
          <w:tcPr>
            <w:tcW w:w="1809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F5C5DC1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初回審査費用</w:t>
            </w:r>
          </w:p>
        </w:tc>
        <w:tc>
          <w:tcPr>
            <w:tcW w:w="141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585A6ED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基本料</w:t>
            </w:r>
          </w:p>
        </w:tc>
        <w:tc>
          <w:tcPr>
            <w:tcW w:w="226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361CEEE" w14:textId="77777777" w:rsidR="00792C80" w:rsidRDefault="00792C80" w:rsidP="00C92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275,000</w:t>
            </w:r>
            <w:r>
              <w:rPr>
                <w:rFonts w:hint="eastAsia"/>
                <w:szCs w:val="21"/>
              </w:rPr>
              <w:t>円</w:t>
            </w:r>
          </w:p>
          <w:p w14:paraId="7A4C4B9C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>
              <w:rPr>
                <w:rFonts w:hint="eastAsia"/>
                <w:szCs w:val="21"/>
              </w:rPr>
              <w:t>250,00</w:t>
            </w:r>
            <w:r w:rsidR="00C92EE9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1653" w:type="dxa"/>
            <w:tcBorders>
              <w:bottom w:val="dotDash" w:sz="4" w:space="0" w:color="auto"/>
            </w:tcBorders>
            <w:vAlign w:val="center"/>
          </w:tcPr>
          <w:p w14:paraId="5BFDA6FE" w14:textId="77777777" w:rsidR="004953FB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プロトコル</w:t>
            </w:r>
          </w:p>
        </w:tc>
        <w:tc>
          <w:tcPr>
            <w:tcW w:w="2835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CFC39EA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初回審査結果通知書発行後</w:t>
            </w:r>
          </w:p>
        </w:tc>
      </w:tr>
      <w:tr w:rsidR="00792C80" w14:paraId="55CD11CF" w14:textId="77777777" w:rsidTr="00C92EE9">
        <w:trPr>
          <w:gridAfter w:val="1"/>
          <w:wAfter w:w="6" w:type="dxa"/>
        </w:trPr>
        <w:tc>
          <w:tcPr>
            <w:tcW w:w="1809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286F205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初回審査費用（施設追加）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DFF8109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基本料</w:t>
            </w:r>
          </w:p>
        </w:tc>
        <w:tc>
          <w:tcPr>
            <w:tcW w:w="2268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E05FA3B" w14:textId="77777777" w:rsidR="00792C80" w:rsidRDefault="00792C80" w:rsidP="00C92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55,000</w:t>
            </w:r>
            <w:r>
              <w:rPr>
                <w:rFonts w:hint="eastAsia"/>
                <w:szCs w:val="21"/>
              </w:rPr>
              <w:t>円</w:t>
            </w:r>
          </w:p>
          <w:p w14:paraId="065D799C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>
              <w:rPr>
                <w:rFonts w:hint="eastAsia"/>
                <w:szCs w:val="21"/>
              </w:rPr>
              <w:t>50,000</w:t>
            </w: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1653" w:type="dxa"/>
            <w:tcBorders>
              <w:top w:val="dotDash" w:sz="4" w:space="0" w:color="auto"/>
            </w:tcBorders>
            <w:vAlign w:val="center"/>
          </w:tcPr>
          <w:p w14:paraId="4B0F16C9" w14:textId="77777777" w:rsidR="00792C80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施設あたり</w:t>
            </w:r>
          </w:p>
        </w:tc>
        <w:tc>
          <w:tcPr>
            <w:tcW w:w="2835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CE9F0F1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初回審査結果通知書発行後</w:t>
            </w:r>
          </w:p>
        </w:tc>
      </w:tr>
      <w:tr w:rsidR="00792C80" w14:paraId="7749BAC1" w14:textId="77777777" w:rsidTr="00C92EE9">
        <w:trPr>
          <w:gridAfter w:val="1"/>
          <w:wAfter w:w="6" w:type="dxa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7311E3F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継続審査費用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22DE0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6E628" w14:textId="77777777" w:rsidR="00792C80" w:rsidRDefault="00792C80" w:rsidP="00C92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66,000</w:t>
            </w:r>
            <w:r>
              <w:rPr>
                <w:rFonts w:hint="eastAsia"/>
                <w:szCs w:val="21"/>
              </w:rPr>
              <w:t>円</w:t>
            </w:r>
          </w:p>
          <w:p w14:paraId="41386911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>
              <w:rPr>
                <w:rFonts w:hint="eastAsia"/>
                <w:szCs w:val="21"/>
              </w:rPr>
              <w:t>60,000</w:t>
            </w: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1653" w:type="dxa"/>
            <w:vAlign w:val="center"/>
          </w:tcPr>
          <w:p w14:paraId="2C239788" w14:textId="77777777" w:rsidR="00792C80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開催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6C78F486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継続審査結果通知書発行後</w:t>
            </w:r>
          </w:p>
        </w:tc>
      </w:tr>
      <w:tr w:rsidR="00792C80" w14:paraId="22F83BEE" w14:textId="77777777" w:rsidTr="00C92EE9">
        <w:trPr>
          <w:gridAfter w:val="1"/>
          <w:wAfter w:w="6" w:type="dxa"/>
        </w:trPr>
        <w:tc>
          <w:tcPr>
            <w:tcW w:w="1809" w:type="dxa"/>
            <w:vMerge/>
            <w:shd w:val="clear" w:color="auto" w:fill="auto"/>
            <w:vAlign w:val="center"/>
          </w:tcPr>
          <w:p w14:paraId="628E648A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B3E7AA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施設管理費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CB1CF5" w14:textId="77777777" w:rsidR="00792C80" w:rsidRDefault="00792C80" w:rsidP="00C92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11,000</w:t>
            </w:r>
            <w:r>
              <w:rPr>
                <w:rFonts w:hint="eastAsia"/>
                <w:szCs w:val="21"/>
              </w:rPr>
              <w:t>円</w:t>
            </w:r>
          </w:p>
          <w:p w14:paraId="7E229F51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>
              <w:rPr>
                <w:rFonts w:hint="eastAsia"/>
                <w:szCs w:val="21"/>
              </w:rPr>
              <w:t>10,000</w:t>
            </w: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1653" w:type="dxa"/>
            <w:vAlign w:val="center"/>
          </w:tcPr>
          <w:p w14:paraId="1146EF19" w14:textId="77777777" w:rsidR="00792C80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開催ごとに施設数を加算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694F518B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92C80" w14:paraId="48A91B37" w14:textId="77777777" w:rsidTr="00C92EE9">
        <w:trPr>
          <w:gridAfter w:val="1"/>
          <w:wAfter w:w="6" w:type="dxa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81FEBA9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迅速審査費用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A06FD5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F3C7D" w14:textId="77777777" w:rsidR="00792C80" w:rsidRDefault="00792C80" w:rsidP="00C92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44,000</w:t>
            </w:r>
            <w:r>
              <w:rPr>
                <w:rFonts w:hint="eastAsia"/>
                <w:szCs w:val="21"/>
              </w:rPr>
              <w:t>円</w:t>
            </w:r>
          </w:p>
          <w:p w14:paraId="68F02F7F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>
              <w:rPr>
                <w:rFonts w:hint="eastAsia"/>
                <w:szCs w:val="21"/>
              </w:rPr>
              <w:t>40,000</w:t>
            </w: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1653" w:type="dxa"/>
            <w:vAlign w:val="center"/>
          </w:tcPr>
          <w:p w14:paraId="615AFBCB" w14:textId="77777777" w:rsidR="00792C80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開催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7A7A80B8" w14:textId="77777777" w:rsidR="00792C80" w:rsidRDefault="00792C80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迅速審査結果通知書発行後</w:t>
            </w:r>
          </w:p>
        </w:tc>
      </w:tr>
      <w:tr w:rsidR="00C92EE9" w14:paraId="67CE8A4E" w14:textId="77777777" w:rsidTr="00C92EE9">
        <w:trPr>
          <w:gridAfter w:val="1"/>
          <w:wAfter w:w="6" w:type="dxa"/>
        </w:trPr>
        <w:tc>
          <w:tcPr>
            <w:tcW w:w="1809" w:type="dxa"/>
            <w:vMerge/>
            <w:shd w:val="clear" w:color="auto" w:fill="auto"/>
            <w:vAlign w:val="center"/>
          </w:tcPr>
          <w:p w14:paraId="1A85D6F0" w14:textId="77777777" w:rsidR="00C92EE9" w:rsidRDefault="00C92EE9" w:rsidP="00C92E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37361" w14:textId="77777777" w:rsidR="00C92EE9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施設管理費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E20F1" w14:textId="77777777" w:rsidR="00C92EE9" w:rsidRDefault="00C92EE9" w:rsidP="00C92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11,000</w:t>
            </w:r>
            <w:r>
              <w:rPr>
                <w:rFonts w:hint="eastAsia"/>
                <w:szCs w:val="21"/>
              </w:rPr>
              <w:t>円</w:t>
            </w:r>
          </w:p>
          <w:p w14:paraId="530262B7" w14:textId="77777777" w:rsidR="00C92EE9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（税抜</w:t>
            </w:r>
            <w:r>
              <w:rPr>
                <w:rFonts w:hint="eastAsia"/>
                <w:szCs w:val="21"/>
              </w:rPr>
              <w:t>10,000</w:t>
            </w: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1653" w:type="dxa"/>
            <w:vAlign w:val="center"/>
          </w:tcPr>
          <w:p w14:paraId="1D91E3EC" w14:textId="77777777" w:rsidR="00C92EE9" w:rsidRDefault="00C92EE9" w:rsidP="00C92E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開催ごとに施設数を加算</w:t>
            </w: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00E18C43" w14:textId="77777777" w:rsidR="00C92EE9" w:rsidRDefault="00C92EE9" w:rsidP="00C92EE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799CB35E" w14:textId="77777777" w:rsidR="000916D9" w:rsidRPr="005C0A63" w:rsidRDefault="000916D9" w:rsidP="00A87C29">
      <w:pPr>
        <w:jc w:val="left"/>
        <w:rPr>
          <w:rFonts w:hint="eastAsia"/>
          <w:szCs w:val="21"/>
        </w:rPr>
      </w:pPr>
    </w:p>
    <w:p w14:paraId="0B9A0B12" w14:textId="77777777" w:rsidR="006E096E" w:rsidRPr="005C0A63" w:rsidRDefault="006E096E" w:rsidP="00A87C29">
      <w:pPr>
        <w:jc w:val="left"/>
        <w:rPr>
          <w:b/>
          <w:szCs w:val="21"/>
        </w:rPr>
      </w:pPr>
    </w:p>
    <w:p w14:paraId="2FA77700" w14:textId="77777777" w:rsidR="00A87C29" w:rsidRPr="00E266A1" w:rsidRDefault="007F06ED" w:rsidP="00A87C2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第３条（請求・支払い</w:t>
      </w:r>
      <w:r w:rsidR="00A87C29" w:rsidRPr="00E266A1">
        <w:rPr>
          <w:rFonts w:hint="eastAsia"/>
          <w:b/>
          <w:szCs w:val="21"/>
        </w:rPr>
        <w:t>）</w:t>
      </w:r>
    </w:p>
    <w:p w14:paraId="468CFD16" w14:textId="77777777" w:rsidR="00A87C29" w:rsidRPr="005C0A63" w:rsidRDefault="00FF09F8" w:rsidP="00A87C29">
      <w:pPr>
        <w:ind w:leftChars="202" w:left="424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>丙は、IRBの審査に係る費用を</w:t>
      </w:r>
      <w:r w:rsidR="00E72C14" w:rsidRPr="005C0A63">
        <w:rPr>
          <w:rFonts w:ascii="ＭＳ 明朝" w:hAnsi="ＭＳ 明朝" w:hint="eastAsia"/>
          <w:szCs w:val="21"/>
        </w:rPr>
        <w:t>甲</w:t>
      </w:r>
      <w:r w:rsidR="00A02030" w:rsidRPr="005C0A63">
        <w:rPr>
          <w:rFonts w:ascii="ＭＳ 明朝" w:hAnsi="ＭＳ 明朝" w:hint="eastAsia"/>
          <w:szCs w:val="21"/>
        </w:rPr>
        <w:t>における</w:t>
      </w:r>
      <w:r w:rsidRPr="005C0A63">
        <w:rPr>
          <w:rFonts w:ascii="ＭＳ 明朝" w:hAnsi="ＭＳ 明朝" w:hint="eastAsia"/>
          <w:szCs w:val="21"/>
        </w:rPr>
        <w:t>本治験実施のための必要経費と認め、当該費用を</w:t>
      </w:r>
      <w:r w:rsidR="00FA17FF" w:rsidRPr="005C0A63">
        <w:rPr>
          <w:rFonts w:ascii="ＭＳ 明朝" w:hAnsi="ＭＳ 明朝" w:hint="eastAsia"/>
          <w:szCs w:val="21"/>
        </w:rPr>
        <w:t>乙</w:t>
      </w:r>
      <w:r w:rsidRPr="005C0A63">
        <w:rPr>
          <w:rFonts w:ascii="ＭＳ 明朝" w:hAnsi="ＭＳ 明朝" w:hint="eastAsia"/>
          <w:szCs w:val="21"/>
        </w:rPr>
        <w:t>に支払うことに同意する。</w:t>
      </w:r>
      <w:r w:rsidR="00A02030" w:rsidRPr="005C0A63">
        <w:rPr>
          <w:rFonts w:ascii="ＭＳ 明朝" w:hAnsi="ＭＳ 明朝" w:hint="eastAsia"/>
          <w:szCs w:val="21"/>
        </w:rPr>
        <w:t>なお、支払い方法</w:t>
      </w:r>
      <w:r w:rsidR="005D1BD0" w:rsidRPr="005C0A63">
        <w:rPr>
          <w:rFonts w:ascii="ＭＳ 明朝" w:hAnsi="ＭＳ 明朝" w:hint="eastAsia"/>
          <w:szCs w:val="21"/>
        </w:rPr>
        <w:t>については</w:t>
      </w:r>
      <w:r w:rsidR="00A02030" w:rsidRPr="005C0A63">
        <w:rPr>
          <w:rFonts w:ascii="ＭＳ 明朝" w:hAnsi="ＭＳ 明朝" w:hint="eastAsia"/>
          <w:szCs w:val="21"/>
        </w:rPr>
        <w:t>、</w:t>
      </w:r>
      <w:r w:rsidR="00E72C14" w:rsidRPr="005C0A63">
        <w:rPr>
          <w:rFonts w:ascii="ＭＳ 明朝" w:hAnsi="ＭＳ 明朝" w:hint="eastAsia"/>
          <w:szCs w:val="21"/>
        </w:rPr>
        <w:t>甲</w:t>
      </w:r>
      <w:r w:rsidR="00A02030" w:rsidRPr="005C0A63">
        <w:rPr>
          <w:rFonts w:ascii="ＭＳ 明朝" w:hAnsi="ＭＳ 明朝" w:hint="eastAsia"/>
          <w:szCs w:val="21"/>
        </w:rPr>
        <w:t>の指示に基づき、当該費用を丙が直接</w:t>
      </w:r>
      <w:r w:rsidR="00E72C14" w:rsidRPr="005C0A63">
        <w:rPr>
          <w:rFonts w:ascii="ＭＳ 明朝" w:hAnsi="ＭＳ 明朝" w:hint="eastAsia"/>
          <w:szCs w:val="21"/>
        </w:rPr>
        <w:t>乙</w:t>
      </w:r>
      <w:r w:rsidR="00A02030" w:rsidRPr="005C0A63">
        <w:rPr>
          <w:rFonts w:ascii="ＭＳ 明朝" w:hAnsi="ＭＳ 明朝" w:hint="eastAsia"/>
          <w:szCs w:val="21"/>
        </w:rPr>
        <w:t>に</w:t>
      </w:r>
      <w:r w:rsidR="005D1BD0" w:rsidRPr="005C0A63">
        <w:rPr>
          <w:rFonts w:ascii="ＭＳ 明朝" w:hAnsi="ＭＳ 明朝" w:hint="eastAsia"/>
          <w:szCs w:val="21"/>
        </w:rPr>
        <w:t>支払</w:t>
      </w:r>
      <w:r w:rsidR="00F34AED" w:rsidRPr="005C0A63">
        <w:rPr>
          <w:rFonts w:ascii="ＭＳ 明朝" w:hAnsi="ＭＳ 明朝" w:hint="eastAsia"/>
          <w:szCs w:val="21"/>
        </w:rPr>
        <w:t>う</w:t>
      </w:r>
      <w:r w:rsidR="00E72C14" w:rsidRPr="005C0A63">
        <w:rPr>
          <w:rFonts w:ascii="ＭＳ 明朝" w:hAnsi="ＭＳ 明朝" w:hint="eastAsia"/>
          <w:szCs w:val="21"/>
        </w:rPr>
        <w:t>ものと</w:t>
      </w:r>
      <w:r w:rsidR="005D1BD0" w:rsidRPr="005C0A63">
        <w:rPr>
          <w:rFonts w:ascii="ＭＳ 明朝" w:hAnsi="ＭＳ 明朝" w:hint="eastAsia"/>
          <w:szCs w:val="21"/>
        </w:rPr>
        <w:t>する</w:t>
      </w:r>
      <w:r w:rsidR="00E72C14" w:rsidRPr="005C0A63">
        <w:rPr>
          <w:rFonts w:ascii="ＭＳ 明朝" w:hAnsi="ＭＳ 明朝" w:hint="eastAsia"/>
          <w:szCs w:val="21"/>
        </w:rPr>
        <w:t>。</w:t>
      </w:r>
    </w:p>
    <w:p w14:paraId="29D616C6" w14:textId="77777777" w:rsidR="00534799" w:rsidRPr="005C0A63" w:rsidRDefault="00046C37" w:rsidP="00534799">
      <w:pPr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>２　本費用</w:t>
      </w:r>
      <w:r w:rsidR="00534799" w:rsidRPr="005C0A63">
        <w:rPr>
          <w:rFonts w:ascii="ＭＳ 明朝" w:hAnsi="ＭＳ 明朝" w:hint="eastAsia"/>
          <w:szCs w:val="21"/>
        </w:rPr>
        <w:t>に係る消費税は、</w:t>
      </w:r>
      <w:r w:rsidR="00E6524B" w:rsidRPr="005C0A63">
        <w:rPr>
          <w:rFonts w:ascii="ＭＳ 明朝" w:hAnsi="ＭＳ 明朝" w:hint="eastAsia"/>
          <w:szCs w:val="21"/>
        </w:rPr>
        <w:t>消費税法</w:t>
      </w:r>
      <w:r w:rsidR="00534799" w:rsidRPr="005C0A63">
        <w:rPr>
          <w:rFonts w:ascii="ＭＳ 明朝" w:hAnsi="ＭＳ 明朝" w:hint="eastAsia"/>
          <w:szCs w:val="21"/>
        </w:rPr>
        <w:t>等関連法令に基づき、算出した額とする。</w:t>
      </w:r>
    </w:p>
    <w:p w14:paraId="15348558" w14:textId="77777777" w:rsidR="0017770B" w:rsidRDefault="00534799" w:rsidP="00331677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>３　丙は第２条に定める費用について、乙の発行する請求書に基づき、</w:t>
      </w:r>
      <w:r w:rsidR="00E824B7" w:rsidRPr="00E824B7">
        <w:rPr>
          <w:rFonts w:ascii="ＭＳ 明朝" w:hAnsi="ＭＳ 明朝" w:hint="eastAsia"/>
          <w:szCs w:val="21"/>
        </w:rPr>
        <w:t>当該請求書を受領した月の翌々月末日までに</w:t>
      </w:r>
      <w:r w:rsidR="0006772F" w:rsidRPr="00776381">
        <w:rPr>
          <w:rFonts w:ascii="ＭＳ 明朝" w:hAnsi="ＭＳ 明朝" w:hint="eastAsia"/>
          <w:szCs w:val="21"/>
        </w:rPr>
        <w:t>乙が指定する銀行口座</w:t>
      </w:r>
      <w:r w:rsidR="0006772F" w:rsidRPr="00776381">
        <w:rPr>
          <w:rFonts w:ascii="ＭＳ 明朝" w:hAnsi="ＭＳ 明朝"/>
          <w:szCs w:val="21"/>
        </w:rPr>
        <w:t>に支払うものとする</w:t>
      </w:r>
      <w:r w:rsidR="0006772F" w:rsidRPr="00776381">
        <w:rPr>
          <w:rFonts w:ascii="ＭＳ 明朝" w:hAnsi="ＭＳ 明朝" w:hint="eastAsia"/>
          <w:szCs w:val="21"/>
        </w:rPr>
        <w:t>。</w:t>
      </w:r>
      <w:r w:rsidR="00E824B7" w:rsidRPr="00E824B7">
        <w:rPr>
          <w:rFonts w:ascii="ＭＳ 明朝" w:hAnsi="ＭＳ 明朝" w:hint="eastAsia"/>
          <w:szCs w:val="21"/>
        </w:rPr>
        <w:t>振込手数料は丙の負担とする。</w:t>
      </w:r>
    </w:p>
    <w:p w14:paraId="1AEC4B86" w14:textId="77777777" w:rsidR="00534799" w:rsidRPr="005C0A63" w:rsidRDefault="00534799" w:rsidP="00331677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lastRenderedPageBreak/>
        <w:t>４　丙は指定する納付期限まで</w:t>
      </w:r>
      <w:r w:rsidR="00331677" w:rsidRPr="005C0A63">
        <w:rPr>
          <w:rFonts w:ascii="ＭＳ 明朝" w:hAnsi="ＭＳ 明朝" w:hint="eastAsia"/>
          <w:szCs w:val="21"/>
        </w:rPr>
        <w:t>に納付しないときは民法第404条に基づき、納付期限の翌日から納付日までの日数に応じ、遅延金を納付する。</w:t>
      </w:r>
    </w:p>
    <w:p w14:paraId="761A2340" w14:textId="77777777" w:rsidR="005E73E4" w:rsidRPr="005C0A63" w:rsidRDefault="005E73E4" w:rsidP="005E73E4">
      <w:pPr>
        <w:spacing w:line="360" w:lineRule="exact"/>
        <w:jc w:val="left"/>
        <w:rPr>
          <w:rFonts w:ascii="ＭＳ 明朝" w:hAnsi="ＭＳ 明朝"/>
          <w:b/>
          <w:szCs w:val="21"/>
        </w:rPr>
      </w:pPr>
      <w:bookmarkStart w:id="0" w:name="_GoBack"/>
      <w:bookmarkEnd w:id="0"/>
      <w:r w:rsidRPr="005C0A63">
        <w:rPr>
          <w:rFonts w:ascii="ＭＳ 明朝" w:hAnsi="ＭＳ 明朝" w:hint="eastAsia"/>
          <w:b/>
          <w:szCs w:val="21"/>
        </w:rPr>
        <w:t xml:space="preserve">第４条　</w:t>
      </w:r>
      <w:r w:rsidRPr="005C0A63">
        <w:rPr>
          <w:rFonts w:ascii="ＭＳ 明朝" w:hAnsi="ＭＳ 明朝"/>
          <w:b/>
          <w:szCs w:val="21"/>
        </w:rPr>
        <w:t>(</w:t>
      </w:r>
      <w:r w:rsidRPr="005C0A63">
        <w:rPr>
          <w:rFonts w:ascii="ＭＳ 明朝" w:hAnsi="ＭＳ 明朝" w:hint="eastAsia"/>
          <w:b/>
          <w:szCs w:val="21"/>
        </w:rPr>
        <w:t>記録の保存</w:t>
      </w:r>
      <w:r w:rsidRPr="005C0A63">
        <w:rPr>
          <w:rFonts w:ascii="ＭＳ 明朝" w:hAnsi="ＭＳ 明朝"/>
          <w:b/>
          <w:szCs w:val="21"/>
        </w:rPr>
        <w:t>)</w:t>
      </w:r>
    </w:p>
    <w:p w14:paraId="63C74AB4" w14:textId="77777777" w:rsidR="005E73E4" w:rsidRPr="005C0A63" w:rsidRDefault="005E73E4" w:rsidP="005E73E4">
      <w:pPr>
        <w:spacing w:line="360" w:lineRule="exact"/>
        <w:ind w:leftChars="202" w:left="424"/>
        <w:jc w:val="left"/>
        <w:rPr>
          <w:rFonts w:ascii="ＭＳ 明朝" w:hAnsi="ＭＳ 明朝"/>
          <w:bCs/>
          <w:szCs w:val="21"/>
        </w:rPr>
      </w:pPr>
      <w:r w:rsidRPr="005C0A63">
        <w:rPr>
          <w:rFonts w:ascii="ＭＳ 明朝" w:hAnsi="ＭＳ 明朝" w:hint="eastAsia"/>
          <w:bCs/>
          <w:szCs w:val="21"/>
        </w:rPr>
        <w:t>IRBで扱う資料の保存期限については、</w:t>
      </w:r>
      <w:r w:rsidR="00953F14">
        <w:rPr>
          <w:rFonts w:ascii="ＭＳ 明朝" w:hAnsi="ＭＳ 明朝" w:hint="eastAsia"/>
          <w:bCs/>
          <w:szCs w:val="21"/>
        </w:rPr>
        <w:t>GCP</w:t>
      </w:r>
      <w:r w:rsidRPr="005C0A63">
        <w:rPr>
          <w:rFonts w:ascii="ＭＳ 明朝" w:hAnsi="ＭＳ 明朝" w:hint="eastAsia"/>
          <w:bCs/>
          <w:szCs w:val="21"/>
        </w:rPr>
        <w:t>省令に規定された期間とする。ただし丙がGCP省令で規定された期間よりも長期間の保存を必要とする場合には、乙と丙との間で保存期間について協議することとする。</w:t>
      </w:r>
    </w:p>
    <w:p w14:paraId="6F89D05A" w14:textId="77777777" w:rsidR="005E73E4" w:rsidRPr="005C0A63" w:rsidRDefault="005E73E4" w:rsidP="005E73E4">
      <w:pPr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>２　保存する場所は乙の規定に基づいて決定する。</w:t>
      </w:r>
    </w:p>
    <w:p w14:paraId="150AFB4B" w14:textId="77777777" w:rsidR="005E73E4" w:rsidRPr="005C0A63" w:rsidRDefault="005E73E4" w:rsidP="005E73E4">
      <w:pPr>
        <w:spacing w:line="360" w:lineRule="exact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 xml:space="preserve">３　</w:t>
      </w:r>
      <w:r w:rsidR="0017770B">
        <w:rPr>
          <w:rFonts w:ascii="ＭＳ 明朝" w:hAnsi="ＭＳ 明朝" w:hint="eastAsia"/>
          <w:bCs/>
          <w:szCs w:val="21"/>
        </w:rPr>
        <w:t>乙は</w:t>
      </w:r>
      <w:r w:rsidR="0017770B" w:rsidRPr="00313FC3">
        <w:rPr>
          <w:rFonts w:ascii="ＭＳ 明朝" w:hAnsi="ＭＳ 明朝" w:hint="eastAsia"/>
          <w:bCs/>
          <w:szCs w:val="21"/>
        </w:rPr>
        <w:t>治験終了時にGCP省令に規定された期間を超えた年数の</w:t>
      </w:r>
      <w:r w:rsidR="0017770B" w:rsidRPr="005C0A63">
        <w:rPr>
          <w:rFonts w:ascii="ＭＳ 明朝" w:hAnsi="ＭＳ 明朝" w:hint="eastAsia"/>
          <w:szCs w:val="21"/>
        </w:rPr>
        <w:t>保存費用を請求する。</w:t>
      </w:r>
    </w:p>
    <w:p w14:paraId="6157239E" w14:textId="77777777" w:rsidR="005E73E4" w:rsidRDefault="005E73E4" w:rsidP="005E73E4">
      <w:pPr>
        <w:spacing w:line="360" w:lineRule="exact"/>
        <w:jc w:val="left"/>
        <w:rPr>
          <w:rFonts w:ascii="ＭＳ Ｐ明朝" w:eastAsia="ＭＳ Ｐ明朝" w:hAnsi="ＭＳ Ｐ明朝"/>
          <w:b/>
          <w:szCs w:val="21"/>
        </w:rPr>
      </w:pPr>
    </w:p>
    <w:p w14:paraId="66FE4727" w14:textId="77777777" w:rsidR="005E73E4" w:rsidRPr="005C0A63" w:rsidRDefault="005E73E4" w:rsidP="005E73E4">
      <w:pPr>
        <w:spacing w:line="360" w:lineRule="exact"/>
        <w:jc w:val="left"/>
        <w:rPr>
          <w:rFonts w:ascii="ＭＳ 明朝" w:hAnsi="ＭＳ 明朝"/>
          <w:b/>
          <w:szCs w:val="21"/>
        </w:rPr>
      </w:pPr>
      <w:r w:rsidRPr="005C0A63">
        <w:rPr>
          <w:rFonts w:ascii="ＭＳ 明朝" w:hAnsi="ＭＳ 明朝" w:hint="eastAsia"/>
          <w:b/>
          <w:szCs w:val="21"/>
        </w:rPr>
        <w:t xml:space="preserve">第５条　</w:t>
      </w:r>
      <w:r w:rsidRPr="005C0A63">
        <w:rPr>
          <w:rFonts w:ascii="ＭＳ 明朝" w:hAnsi="ＭＳ 明朝"/>
          <w:b/>
          <w:szCs w:val="21"/>
        </w:rPr>
        <w:t>(</w:t>
      </w:r>
      <w:r w:rsidRPr="005C0A63">
        <w:rPr>
          <w:rFonts w:ascii="ＭＳ 明朝" w:hAnsi="ＭＳ 明朝" w:hint="eastAsia"/>
          <w:b/>
          <w:szCs w:val="21"/>
        </w:rPr>
        <w:t>その他</w:t>
      </w:r>
      <w:r w:rsidRPr="005C0A63">
        <w:rPr>
          <w:rFonts w:ascii="ＭＳ 明朝" w:hAnsi="ＭＳ 明朝"/>
          <w:b/>
          <w:szCs w:val="21"/>
        </w:rPr>
        <w:t>)</w:t>
      </w:r>
    </w:p>
    <w:p w14:paraId="43FC8C71" w14:textId="77777777" w:rsidR="005E73E4" w:rsidRPr="00C139DC" w:rsidRDefault="005E73E4" w:rsidP="005E73E4">
      <w:pPr>
        <w:ind w:leftChars="100" w:left="437" w:hangingChars="108" w:hanging="227"/>
        <w:rPr>
          <w:szCs w:val="21"/>
        </w:rPr>
      </w:pPr>
      <w:r>
        <w:rPr>
          <w:szCs w:val="21"/>
        </w:rPr>
        <w:t xml:space="preserve">　本</w:t>
      </w:r>
      <w:r>
        <w:rPr>
          <w:rFonts w:hint="eastAsia"/>
          <w:szCs w:val="21"/>
        </w:rPr>
        <w:t>覚書</w:t>
      </w:r>
      <w:r w:rsidRPr="00C139DC">
        <w:rPr>
          <w:szCs w:val="21"/>
        </w:rPr>
        <w:t>の</w:t>
      </w:r>
      <w:r>
        <w:rPr>
          <w:rFonts w:hint="eastAsia"/>
          <w:szCs w:val="21"/>
        </w:rPr>
        <w:t>各条項又は</w:t>
      </w:r>
      <w:r w:rsidRPr="00C139DC">
        <w:rPr>
          <w:szCs w:val="21"/>
        </w:rPr>
        <w:t>本</w:t>
      </w:r>
      <w:r>
        <w:rPr>
          <w:rFonts w:hint="eastAsia"/>
          <w:szCs w:val="21"/>
        </w:rPr>
        <w:t>覚書記載</w:t>
      </w:r>
      <w:r w:rsidRPr="00C139DC">
        <w:rPr>
          <w:szCs w:val="21"/>
        </w:rPr>
        <w:t>のない事項</w:t>
      </w:r>
      <w:r>
        <w:rPr>
          <w:rFonts w:hint="eastAsia"/>
          <w:szCs w:val="21"/>
        </w:rPr>
        <w:t>について</w:t>
      </w:r>
      <w:r w:rsidRPr="00C139DC">
        <w:rPr>
          <w:szCs w:val="21"/>
        </w:rPr>
        <w:t>疑義が生じた</w:t>
      </w:r>
      <w:r>
        <w:rPr>
          <w:rFonts w:hint="eastAsia"/>
          <w:szCs w:val="21"/>
        </w:rPr>
        <w:t>場合</w:t>
      </w:r>
      <w:r w:rsidRPr="00C139DC">
        <w:rPr>
          <w:szCs w:val="21"/>
        </w:rPr>
        <w:t>、甲</w:t>
      </w:r>
      <w:r>
        <w:rPr>
          <w:rFonts w:hint="eastAsia"/>
          <w:szCs w:val="21"/>
        </w:rPr>
        <w:t>乙丙</w:t>
      </w:r>
      <w:r w:rsidRPr="00C139DC">
        <w:rPr>
          <w:szCs w:val="21"/>
        </w:rPr>
        <w:t>は、互いに誠意をもって円満に協議の上決定するものとする。</w:t>
      </w:r>
    </w:p>
    <w:p w14:paraId="4AA4ACC2" w14:textId="77777777" w:rsidR="005E73E4" w:rsidRPr="00C139DC" w:rsidRDefault="005E73E4" w:rsidP="005E73E4">
      <w:pPr>
        <w:rPr>
          <w:rFonts w:hint="eastAsia"/>
          <w:szCs w:val="21"/>
        </w:rPr>
      </w:pPr>
    </w:p>
    <w:p w14:paraId="2A8462EC" w14:textId="77777777" w:rsidR="005E73E4" w:rsidRPr="00867CFA" w:rsidRDefault="005E73E4" w:rsidP="005E73E4">
      <w:r w:rsidRPr="00867CFA">
        <w:t>以上、本</w:t>
      </w:r>
      <w:r>
        <w:rPr>
          <w:rFonts w:hint="eastAsia"/>
        </w:rPr>
        <w:t>覚書</w:t>
      </w:r>
      <w:r w:rsidRPr="00867CFA">
        <w:t>締結を証するため本書</w:t>
      </w:r>
      <w:r>
        <w:rPr>
          <w:rFonts w:hint="eastAsia"/>
        </w:rPr>
        <w:t>３</w:t>
      </w:r>
      <w:r w:rsidRPr="00867CFA">
        <w:t>通を作成し、甲乙</w:t>
      </w:r>
      <w:r>
        <w:rPr>
          <w:rFonts w:hint="eastAsia"/>
        </w:rPr>
        <w:t>丙</w:t>
      </w:r>
      <w:r w:rsidRPr="00867CFA">
        <w:t>記名押印の上、各１通を保有する。</w:t>
      </w:r>
    </w:p>
    <w:p w14:paraId="33D3C669" w14:textId="77777777" w:rsidR="005E73E4" w:rsidRDefault="005E73E4" w:rsidP="005E73E4">
      <w:pPr>
        <w:ind w:firstLineChars="300" w:firstLine="630"/>
        <w:jc w:val="left"/>
        <w:rPr>
          <w:szCs w:val="21"/>
        </w:rPr>
      </w:pPr>
    </w:p>
    <w:p w14:paraId="5E6F7958" w14:textId="77777777" w:rsidR="005E73E4" w:rsidRPr="001620EF" w:rsidRDefault="005E73E4" w:rsidP="005E73E4">
      <w:pPr>
        <w:ind w:firstLineChars="300" w:firstLine="630"/>
        <w:jc w:val="left"/>
        <w:rPr>
          <w:szCs w:val="21"/>
        </w:rPr>
      </w:pPr>
    </w:p>
    <w:p w14:paraId="758EFE94" w14:textId="77777777" w:rsidR="005E73E4" w:rsidRDefault="005E73E4" w:rsidP="005E73E4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09C97D43" w14:textId="77777777" w:rsidR="00A87C29" w:rsidRDefault="00A87C29" w:rsidP="00A87C29">
      <w:pPr>
        <w:ind w:firstLineChars="300" w:firstLine="630"/>
        <w:jc w:val="left"/>
        <w:rPr>
          <w:szCs w:val="21"/>
        </w:rPr>
      </w:pPr>
    </w:p>
    <w:p w14:paraId="11D732CF" w14:textId="77777777" w:rsidR="00A87C29" w:rsidRPr="005C0A63" w:rsidRDefault="00A87C29" w:rsidP="00A87C29">
      <w:pPr>
        <w:spacing w:line="360" w:lineRule="exact"/>
        <w:ind w:firstLineChars="1600" w:firstLine="3360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 xml:space="preserve">甲　　　</w:t>
      </w:r>
      <w:r w:rsidR="00F34AED" w:rsidRPr="005C0A63">
        <w:rPr>
          <w:rFonts w:ascii="ＭＳ 明朝" w:hAnsi="ＭＳ 明朝" w:hint="eastAsia"/>
          <w:szCs w:val="21"/>
        </w:rPr>
        <w:t>（住所）</w:t>
      </w:r>
    </w:p>
    <w:p w14:paraId="07C4DCE9" w14:textId="77777777" w:rsidR="00A87C29" w:rsidRPr="005C0A63" w:rsidRDefault="00F34AED" w:rsidP="00A87C29">
      <w:pPr>
        <w:spacing w:line="360" w:lineRule="exact"/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5C0A63">
        <w:rPr>
          <w:rFonts w:ascii="ＭＳ 明朝" w:hAnsi="ＭＳ 明朝" w:hint="eastAsia"/>
          <w:szCs w:val="21"/>
        </w:rPr>
        <w:t>（医療機関名）</w:t>
      </w:r>
    </w:p>
    <w:p w14:paraId="265B827B" w14:textId="77777777" w:rsidR="00A87C29" w:rsidRPr="005C0A63" w:rsidRDefault="00F34AED" w:rsidP="00F34AED">
      <w:pPr>
        <w:spacing w:line="360" w:lineRule="exact"/>
        <w:ind w:firstLineChars="1900" w:firstLine="3990"/>
        <w:jc w:val="left"/>
        <w:rPr>
          <w:rFonts w:ascii="ＭＳ 明朝" w:hAnsi="ＭＳ 明朝"/>
          <w:szCs w:val="21"/>
          <w:lang w:eastAsia="zh-TW"/>
        </w:rPr>
      </w:pPr>
      <w:r w:rsidRPr="005C0A63">
        <w:rPr>
          <w:rFonts w:ascii="ＭＳ 明朝" w:hAnsi="ＭＳ 明朝" w:hint="eastAsia"/>
          <w:szCs w:val="21"/>
        </w:rPr>
        <w:t>（代表者）</w:t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87C29" w:rsidRPr="005C0A63">
        <w:rPr>
          <w:rFonts w:ascii="ＭＳ 明朝" w:hAnsi="ＭＳ 明朝" w:hint="eastAsia"/>
          <w:szCs w:val="21"/>
          <w:lang w:eastAsia="zh-TW"/>
        </w:rPr>
        <w:t>㊞</w:t>
      </w:r>
    </w:p>
    <w:p w14:paraId="1FA96621" w14:textId="77777777" w:rsidR="00A87C29" w:rsidRPr="005C0A63" w:rsidRDefault="00A87C29" w:rsidP="00A87C29">
      <w:pPr>
        <w:spacing w:line="360" w:lineRule="exact"/>
        <w:jc w:val="left"/>
        <w:rPr>
          <w:rFonts w:ascii="ＭＳ 明朝" w:hAnsi="ＭＳ 明朝"/>
          <w:szCs w:val="21"/>
          <w:lang w:eastAsia="zh-TW"/>
        </w:rPr>
      </w:pPr>
    </w:p>
    <w:p w14:paraId="40BFB15E" w14:textId="77777777" w:rsidR="00A87C29" w:rsidRPr="005C0A63" w:rsidRDefault="00A87C29" w:rsidP="00A87C29">
      <w:pPr>
        <w:spacing w:line="360" w:lineRule="exact"/>
        <w:ind w:firstLineChars="1600" w:firstLine="3360"/>
        <w:jc w:val="left"/>
        <w:rPr>
          <w:rFonts w:ascii="ＭＳ 明朝" w:hAnsi="ＭＳ 明朝"/>
          <w:szCs w:val="21"/>
          <w:lang w:eastAsia="zh-TW"/>
        </w:rPr>
      </w:pPr>
      <w:r w:rsidRPr="005C0A63">
        <w:rPr>
          <w:rFonts w:ascii="ＭＳ 明朝" w:hAnsi="ＭＳ 明朝" w:hint="eastAsia"/>
          <w:szCs w:val="21"/>
          <w:lang w:eastAsia="zh-TW"/>
        </w:rPr>
        <w:t xml:space="preserve">乙　　　</w:t>
      </w:r>
      <w:r w:rsidR="004D502C" w:rsidRPr="005C0A63">
        <w:rPr>
          <w:rFonts w:ascii="ＭＳ 明朝" w:hAnsi="ＭＳ 明朝" w:hint="eastAsia"/>
          <w:szCs w:val="21"/>
        </w:rPr>
        <w:t>宮城県仙台市</w:t>
      </w:r>
      <w:r w:rsidR="00033B7A" w:rsidRPr="005C0A63">
        <w:rPr>
          <w:rFonts w:ascii="ＭＳ 明朝" w:hAnsi="ＭＳ 明朝" w:hint="eastAsia"/>
          <w:szCs w:val="21"/>
        </w:rPr>
        <w:t>青葉</w:t>
      </w:r>
      <w:r w:rsidR="004D502C" w:rsidRPr="005C0A63">
        <w:rPr>
          <w:rFonts w:ascii="ＭＳ 明朝" w:hAnsi="ＭＳ 明朝" w:hint="eastAsia"/>
          <w:szCs w:val="21"/>
        </w:rPr>
        <w:t>区</w:t>
      </w:r>
      <w:r w:rsidR="00B44D99" w:rsidRPr="005C0A63">
        <w:rPr>
          <w:rFonts w:ascii="ＭＳ 明朝" w:hAnsi="ＭＳ 明朝" w:hint="eastAsia"/>
          <w:szCs w:val="21"/>
        </w:rPr>
        <w:t>星陵町1番1号</w:t>
      </w:r>
    </w:p>
    <w:p w14:paraId="15043187" w14:textId="77777777" w:rsidR="00A87C29" w:rsidRPr="005C0A63" w:rsidRDefault="00064C66" w:rsidP="00A87C29">
      <w:pPr>
        <w:spacing w:line="36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>一般社団法人東北臨床研究</w:t>
      </w:r>
      <w:r w:rsidR="004D502C" w:rsidRPr="005C0A63">
        <w:rPr>
          <w:rFonts w:ascii="ＭＳ 明朝" w:hAnsi="ＭＳ 明朝" w:hint="eastAsia"/>
          <w:szCs w:val="21"/>
        </w:rPr>
        <w:t>審査機構</w:t>
      </w:r>
    </w:p>
    <w:p w14:paraId="5CECBB5E" w14:textId="77777777" w:rsidR="00A87C29" w:rsidRPr="005C0A63" w:rsidRDefault="0061250D" w:rsidP="00A87C29">
      <w:pPr>
        <w:spacing w:line="360" w:lineRule="exact"/>
        <w:ind w:firstLineChars="1900" w:firstLine="3990"/>
        <w:jc w:val="left"/>
        <w:rPr>
          <w:rFonts w:ascii="ＭＳ 明朝" w:hAnsi="ＭＳ 明朝"/>
          <w:szCs w:val="21"/>
          <w:lang w:eastAsia="zh-TW"/>
        </w:rPr>
      </w:pPr>
      <w:r w:rsidRPr="005C0A63">
        <w:rPr>
          <w:rFonts w:ascii="ＭＳ 明朝" w:hAnsi="ＭＳ 明朝" w:hint="eastAsia"/>
          <w:szCs w:val="21"/>
        </w:rPr>
        <w:t>代表</w:t>
      </w:r>
      <w:r w:rsidR="004D502C" w:rsidRPr="005C0A63">
        <w:rPr>
          <w:rFonts w:ascii="ＭＳ 明朝" w:hAnsi="ＭＳ 明朝" w:hint="eastAsia"/>
          <w:szCs w:val="21"/>
        </w:rPr>
        <w:t>理事</w:t>
      </w:r>
      <w:r w:rsidR="00A330FB">
        <w:rPr>
          <w:rFonts w:ascii="ＭＳ 明朝" w:eastAsia="PMingLiU" w:hAnsi="ＭＳ 明朝"/>
          <w:szCs w:val="21"/>
          <w:lang w:eastAsia="zh-TW"/>
        </w:rPr>
        <w:tab/>
      </w:r>
      <w:r w:rsidR="00A330FB">
        <w:rPr>
          <w:rFonts w:ascii="ＭＳ 明朝" w:eastAsia="PMingLiU" w:hAnsi="ＭＳ 明朝"/>
          <w:szCs w:val="21"/>
          <w:lang w:eastAsia="zh-TW"/>
        </w:rPr>
        <w:tab/>
      </w:r>
      <w:r w:rsidR="00724875" w:rsidRPr="005C0A63">
        <w:rPr>
          <w:rFonts w:ascii="ＭＳ 明朝" w:hAnsi="ＭＳ 明朝" w:hint="eastAsia"/>
          <w:szCs w:val="21"/>
        </w:rPr>
        <w:t>青木</w:t>
      </w:r>
      <w:r w:rsidR="004D502C" w:rsidRPr="005C0A63">
        <w:rPr>
          <w:rFonts w:ascii="ＭＳ 明朝" w:hAnsi="ＭＳ 明朝" w:hint="eastAsia"/>
          <w:szCs w:val="21"/>
        </w:rPr>
        <w:t xml:space="preserve">　</w:t>
      </w:r>
      <w:r w:rsidR="00724875" w:rsidRPr="005C0A63">
        <w:rPr>
          <w:rFonts w:ascii="ＭＳ 明朝" w:hAnsi="ＭＳ 明朝" w:hint="eastAsia"/>
          <w:szCs w:val="21"/>
        </w:rPr>
        <w:t>正志</w:t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87C29" w:rsidRPr="005C0A63">
        <w:rPr>
          <w:rFonts w:ascii="ＭＳ 明朝" w:hAnsi="ＭＳ 明朝" w:hint="eastAsia"/>
          <w:szCs w:val="21"/>
          <w:lang w:eastAsia="zh-TW"/>
        </w:rPr>
        <w:t>㊞</w:t>
      </w:r>
    </w:p>
    <w:p w14:paraId="00DCEF40" w14:textId="77777777" w:rsidR="00A87C29" w:rsidRPr="005C0A63" w:rsidRDefault="00A87C29" w:rsidP="00A87C29">
      <w:pPr>
        <w:ind w:firstLineChars="1800" w:firstLine="3780"/>
        <w:jc w:val="left"/>
        <w:rPr>
          <w:rFonts w:ascii="ＭＳ 明朝" w:hAnsi="ＭＳ 明朝"/>
          <w:lang w:eastAsia="zh-TW"/>
        </w:rPr>
      </w:pPr>
    </w:p>
    <w:p w14:paraId="36D32585" w14:textId="77777777" w:rsidR="001620EF" w:rsidRPr="005C0A63" w:rsidRDefault="001620EF" w:rsidP="001620EF">
      <w:pPr>
        <w:spacing w:line="360" w:lineRule="exact"/>
        <w:ind w:firstLineChars="1600" w:firstLine="3360"/>
        <w:jc w:val="left"/>
        <w:rPr>
          <w:rFonts w:ascii="ＭＳ 明朝" w:hAnsi="ＭＳ 明朝"/>
          <w:szCs w:val="21"/>
        </w:rPr>
      </w:pPr>
      <w:r w:rsidRPr="005C0A63">
        <w:rPr>
          <w:rFonts w:ascii="ＭＳ 明朝" w:hAnsi="ＭＳ 明朝" w:hint="eastAsia"/>
          <w:szCs w:val="21"/>
        </w:rPr>
        <w:t xml:space="preserve">丙　　　</w:t>
      </w:r>
      <w:r w:rsidR="00F34AED" w:rsidRPr="005C0A63">
        <w:rPr>
          <w:rFonts w:ascii="ＭＳ 明朝" w:hAnsi="ＭＳ 明朝" w:hint="eastAsia"/>
          <w:szCs w:val="21"/>
        </w:rPr>
        <w:t>（住所）</w:t>
      </w:r>
    </w:p>
    <w:p w14:paraId="5D532CCB" w14:textId="77777777" w:rsidR="001620EF" w:rsidRPr="005C0A63" w:rsidRDefault="00F34AED" w:rsidP="001620EF">
      <w:pPr>
        <w:spacing w:line="360" w:lineRule="exact"/>
        <w:ind w:firstLineChars="1900" w:firstLine="3990"/>
        <w:jc w:val="left"/>
        <w:rPr>
          <w:rFonts w:ascii="ＭＳ 明朝" w:hAnsi="ＭＳ 明朝" w:hint="eastAsia"/>
          <w:szCs w:val="21"/>
        </w:rPr>
      </w:pPr>
      <w:r w:rsidRPr="005C0A63">
        <w:rPr>
          <w:rFonts w:ascii="ＭＳ 明朝" w:hAnsi="ＭＳ 明朝" w:hint="eastAsia"/>
          <w:szCs w:val="21"/>
        </w:rPr>
        <w:t>（治験依頼者名）</w:t>
      </w:r>
    </w:p>
    <w:p w14:paraId="5AEA4601" w14:textId="77777777" w:rsidR="001620EF" w:rsidRPr="005C0A63" w:rsidRDefault="00F34AED" w:rsidP="00F34AED">
      <w:pPr>
        <w:spacing w:line="360" w:lineRule="exact"/>
        <w:ind w:firstLineChars="1900" w:firstLine="3990"/>
        <w:jc w:val="left"/>
        <w:rPr>
          <w:rFonts w:ascii="ＭＳ 明朝" w:hAnsi="ＭＳ 明朝"/>
          <w:szCs w:val="21"/>
          <w:lang w:eastAsia="zh-TW"/>
        </w:rPr>
      </w:pPr>
      <w:r w:rsidRPr="005C0A63">
        <w:rPr>
          <w:rFonts w:ascii="ＭＳ 明朝" w:hAnsi="ＭＳ 明朝" w:hint="eastAsia"/>
          <w:szCs w:val="21"/>
        </w:rPr>
        <w:t>（代表者）</w:t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A330FB">
        <w:rPr>
          <w:rFonts w:ascii="ＭＳ 明朝" w:hAnsi="ＭＳ 明朝"/>
          <w:szCs w:val="21"/>
        </w:rPr>
        <w:tab/>
      </w:r>
      <w:r w:rsidR="001620EF" w:rsidRPr="005C0A63">
        <w:rPr>
          <w:rFonts w:ascii="ＭＳ 明朝" w:hAnsi="ＭＳ 明朝" w:hint="eastAsia"/>
          <w:szCs w:val="21"/>
          <w:lang w:eastAsia="zh-TW"/>
        </w:rPr>
        <w:t>㊞</w:t>
      </w:r>
    </w:p>
    <w:p w14:paraId="688C8188" w14:textId="77777777" w:rsidR="00CE4245" w:rsidRPr="001620EF" w:rsidRDefault="00CE4245">
      <w:pPr>
        <w:rPr>
          <w:rFonts w:hint="eastAsia"/>
        </w:rPr>
      </w:pPr>
    </w:p>
    <w:sectPr w:rsidR="00CE4245" w:rsidRPr="001620EF" w:rsidSect="007057FB">
      <w:headerReference w:type="default" r:id="rId6"/>
      <w:pgSz w:w="11906" w:h="16838" w:code="9"/>
      <w:pgMar w:top="1440" w:right="1080" w:bottom="1440" w:left="1080" w:header="851" w:footer="992" w:gutter="0"/>
      <w:cols w:space="420"/>
      <w:docGrid w:type="lines" w:linePitch="360" w:charSpace="40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66473" w14:textId="77777777" w:rsidR="005F7B3B" w:rsidRDefault="005F7B3B">
      <w:r>
        <w:separator/>
      </w:r>
    </w:p>
  </w:endnote>
  <w:endnote w:type="continuationSeparator" w:id="0">
    <w:p w14:paraId="7C192072" w14:textId="77777777" w:rsidR="005F7B3B" w:rsidRDefault="005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287C" w14:textId="77777777" w:rsidR="005F7B3B" w:rsidRDefault="005F7B3B">
      <w:r>
        <w:separator/>
      </w:r>
    </w:p>
  </w:footnote>
  <w:footnote w:type="continuationSeparator" w:id="0">
    <w:p w14:paraId="7C95099A" w14:textId="77777777" w:rsidR="005F7B3B" w:rsidRDefault="005F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6385" w14:textId="77777777" w:rsidR="0018725D" w:rsidRDefault="0018725D">
    <w:pPr>
      <w:pStyle w:val="a3"/>
      <w:rPr>
        <w:rFonts w:hint="eastAsia"/>
        <w:lang w:eastAsia="ja-JP"/>
      </w:rPr>
    </w:pPr>
  </w:p>
  <w:p w14:paraId="54E0AA53" w14:textId="77777777" w:rsidR="0018725D" w:rsidRDefault="0018725D">
    <w:pPr>
      <w:pStyle w:val="a3"/>
      <w:rPr>
        <w:rFonts w:hint="eastAsia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AE8"/>
    <w:rsid w:val="000223A3"/>
    <w:rsid w:val="00033B7A"/>
    <w:rsid w:val="00044EEE"/>
    <w:rsid w:val="00046C37"/>
    <w:rsid w:val="0005573F"/>
    <w:rsid w:val="00056306"/>
    <w:rsid w:val="00056FEA"/>
    <w:rsid w:val="00060279"/>
    <w:rsid w:val="00062B21"/>
    <w:rsid w:val="00064C66"/>
    <w:rsid w:val="0006772F"/>
    <w:rsid w:val="00085187"/>
    <w:rsid w:val="000916D9"/>
    <w:rsid w:val="000963E3"/>
    <w:rsid w:val="000A5B46"/>
    <w:rsid w:val="000C19AC"/>
    <w:rsid w:val="000D6D4E"/>
    <w:rsid w:val="000D7E91"/>
    <w:rsid w:val="000E6ED6"/>
    <w:rsid w:val="000F2211"/>
    <w:rsid w:val="000F76A7"/>
    <w:rsid w:val="00155DBC"/>
    <w:rsid w:val="001620EF"/>
    <w:rsid w:val="001769A4"/>
    <w:rsid w:val="0017770B"/>
    <w:rsid w:val="0017787A"/>
    <w:rsid w:val="0018725D"/>
    <w:rsid w:val="001A3A7D"/>
    <w:rsid w:val="001C3863"/>
    <w:rsid w:val="001D252B"/>
    <w:rsid w:val="001D3AA2"/>
    <w:rsid w:val="001E6C5D"/>
    <w:rsid w:val="001F1736"/>
    <w:rsid w:val="00203A3C"/>
    <w:rsid w:val="002326B7"/>
    <w:rsid w:val="002424B3"/>
    <w:rsid w:val="00246F12"/>
    <w:rsid w:val="0025176A"/>
    <w:rsid w:val="00264963"/>
    <w:rsid w:val="00281FD6"/>
    <w:rsid w:val="00291E18"/>
    <w:rsid w:val="00297234"/>
    <w:rsid w:val="002B4E30"/>
    <w:rsid w:val="002B6AE8"/>
    <w:rsid w:val="002C0007"/>
    <w:rsid w:val="002C292C"/>
    <w:rsid w:val="002C72AD"/>
    <w:rsid w:val="00306996"/>
    <w:rsid w:val="00331677"/>
    <w:rsid w:val="00334129"/>
    <w:rsid w:val="00341AF0"/>
    <w:rsid w:val="00345BC5"/>
    <w:rsid w:val="00351CF9"/>
    <w:rsid w:val="00373355"/>
    <w:rsid w:val="00375134"/>
    <w:rsid w:val="00375AD5"/>
    <w:rsid w:val="0037747A"/>
    <w:rsid w:val="00386366"/>
    <w:rsid w:val="003869F1"/>
    <w:rsid w:val="003A16EA"/>
    <w:rsid w:val="003A2071"/>
    <w:rsid w:val="00404F19"/>
    <w:rsid w:val="0042498A"/>
    <w:rsid w:val="00432815"/>
    <w:rsid w:val="00440983"/>
    <w:rsid w:val="00452A9B"/>
    <w:rsid w:val="00464AFD"/>
    <w:rsid w:val="00470333"/>
    <w:rsid w:val="004953FB"/>
    <w:rsid w:val="004B58DC"/>
    <w:rsid w:val="004C251C"/>
    <w:rsid w:val="004C54E2"/>
    <w:rsid w:val="004C74E6"/>
    <w:rsid w:val="004C7D71"/>
    <w:rsid w:val="004D4881"/>
    <w:rsid w:val="004D502C"/>
    <w:rsid w:val="004E639A"/>
    <w:rsid w:val="00520012"/>
    <w:rsid w:val="00534799"/>
    <w:rsid w:val="00560861"/>
    <w:rsid w:val="0056477B"/>
    <w:rsid w:val="00567CE2"/>
    <w:rsid w:val="005A52C2"/>
    <w:rsid w:val="005B250E"/>
    <w:rsid w:val="005C0A63"/>
    <w:rsid w:val="005D1BD0"/>
    <w:rsid w:val="005D4496"/>
    <w:rsid w:val="005D7831"/>
    <w:rsid w:val="005E73E4"/>
    <w:rsid w:val="005F0D09"/>
    <w:rsid w:val="005F67B1"/>
    <w:rsid w:val="005F7B3B"/>
    <w:rsid w:val="00610134"/>
    <w:rsid w:val="0061250D"/>
    <w:rsid w:val="0061637F"/>
    <w:rsid w:val="0065737D"/>
    <w:rsid w:val="00677AD0"/>
    <w:rsid w:val="00695463"/>
    <w:rsid w:val="006D7CD4"/>
    <w:rsid w:val="006E096E"/>
    <w:rsid w:val="007057FB"/>
    <w:rsid w:val="007073D3"/>
    <w:rsid w:val="007156FC"/>
    <w:rsid w:val="00724875"/>
    <w:rsid w:val="00725426"/>
    <w:rsid w:val="00743223"/>
    <w:rsid w:val="00743D9E"/>
    <w:rsid w:val="00747E68"/>
    <w:rsid w:val="00757DE5"/>
    <w:rsid w:val="00764851"/>
    <w:rsid w:val="00776381"/>
    <w:rsid w:val="00792C80"/>
    <w:rsid w:val="007C5C71"/>
    <w:rsid w:val="007E003B"/>
    <w:rsid w:val="007E43C7"/>
    <w:rsid w:val="007F06ED"/>
    <w:rsid w:val="0080362C"/>
    <w:rsid w:val="00823C3E"/>
    <w:rsid w:val="0083193A"/>
    <w:rsid w:val="00831E91"/>
    <w:rsid w:val="00844435"/>
    <w:rsid w:val="008457FF"/>
    <w:rsid w:val="00875AD8"/>
    <w:rsid w:val="008A1315"/>
    <w:rsid w:val="0090788D"/>
    <w:rsid w:val="00912815"/>
    <w:rsid w:val="00944BE2"/>
    <w:rsid w:val="00950762"/>
    <w:rsid w:val="00950D28"/>
    <w:rsid w:val="00951ABE"/>
    <w:rsid w:val="009527F1"/>
    <w:rsid w:val="00953F14"/>
    <w:rsid w:val="009841B9"/>
    <w:rsid w:val="009850BF"/>
    <w:rsid w:val="009B66B3"/>
    <w:rsid w:val="009D4F08"/>
    <w:rsid w:val="00A02030"/>
    <w:rsid w:val="00A051EB"/>
    <w:rsid w:val="00A07412"/>
    <w:rsid w:val="00A330FB"/>
    <w:rsid w:val="00A4633B"/>
    <w:rsid w:val="00A55B29"/>
    <w:rsid w:val="00A5756D"/>
    <w:rsid w:val="00A87C29"/>
    <w:rsid w:val="00A95D11"/>
    <w:rsid w:val="00AA18E6"/>
    <w:rsid w:val="00AA37B7"/>
    <w:rsid w:val="00AC1D58"/>
    <w:rsid w:val="00AC66FD"/>
    <w:rsid w:val="00AC6BFA"/>
    <w:rsid w:val="00AE1E9B"/>
    <w:rsid w:val="00AE4984"/>
    <w:rsid w:val="00AF172F"/>
    <w:rsid w:val="00B12D5A"/>
    <w:rsid w:val="00B15D7D"/>
    <w:rsid w:val="00B306E9"/>
    <w:rsid w:val="00B333E6"/>
    <w:rsid w:val="00B34878"/>
    <w:rsid w:val="00B44D99"/>
    <w:rsid w:val="00B459F7"/>
    <w:rsid w:val="00B53665"/>
    <w:rsid w:val="00B60B81"/>
    <w:rsid w:val="00B8000D"/>
    <w:rsid w:val="00B95CB0"/>
    <w:rsid w:val="00BA2D81"/>
    <w:rsid w:val="00BC5844"/>
    <w:rsid w:val="00BC60A3"/>
    <w:rsid w:val="00BC7EBD"/>
    <w:rsid w:val="00C078A1"/>
    <w:rsid w:val="00C2311B"/>
    <w:rsid w:val="00C3410A"/>
    <w:rsid w:val="00C40780"/>
    <w:rsid w:val="00C44AF5"/>
    <w:rsid w:val="00C45CD0"/>
    <w:rsid w:val="00C57294"/>
    <w:rsid w:val="00C609E2"/>
    <w:rsid w:val="00C92EE9"/>
    <w:rsid w:val="00CA5B10"/>
    <w:rsid w:val="00CB2533"/>
    <w:rsid w:val="00CC47ED"/>
    <w:rsid w:val="00CC6450"/>
    <w:rsid w:val="00CD0F81"/>
    <w:rsid w:val="00CD3C52"/>
    <w:rsid w:val="00CD7038"/>
    <w:rsid w:val="00CE0B23"/>
    <w:rsid w:val="00CE3A00"/>
    <w:rsid w:val="00CE4245"/>
    <w:rsid w:val="00D07262"/>
    <w:rsid w:val="00D1161E"/>
    <w:rsid w:val="00D1377D"/>
    <w:rsid w:val="00D2556D"/>
    <w:rsid w:val="00D37D5D"/>
    <w:rsid w:val="00D421F3"/>
    <w:rsid w:val="00D44D9C"/>
    <w:rsid w:val="00D45B49"/>
    <w:rsid w:val="00D520BA"/>
    <w:rsid w:val="00D7307D"/>
    <w:rsid w:val="00D81BE8"/>
    <w:rsid w:val="00D90514"/>
    <w:rsid w:val="00DB0621"/>
    <w:rsid w:val="00DB411B"/>
    <w:rsid w:val="00DC73DD"/>
    <w:rsid w:val="00DC75C9"/>
    <w:rsid w:val="00DD0455"/>
    <w:rsid w:val="00DD4098"/>
    <w:rsid w:val="00DE11A7"/>
    <w:rsid w:val="00DE3AFA"/>
    <w:rsid w:val="00DE706A"/>
    <w:rsid w:val="00DF409A"/>
    <w:rsid w:val="00DF7FF6"/>
    <w:rsid w:val="00E0406F"/>
    <w:rsid w:val="00E42EE8"/>
    <w:rsid w:val="00E503D9"/>
    <w:rsid w:val="00E62045"/>
    <w:rsid w:val="00E6524B"/>
    <w:rsid w:val="00E72C14"/>
    <w:rsid w:val="00E804A6"/>
    <w:rsid w:val="00E81A54"/>
    <w:rsid w:val="00E824B7"/>
    <w:rsid w:val="00EA0E16"/>
    <w:rsid w:val="00EC1AC1"/>
    <w:rsid w:val="00EC47D2"/>
    <w:rsid w:val="00F1063D"/>
    <w:rsid w:val="00F133F8"/>
    <w:rsid w:val="00F34AED"/>
    <w:rsid w:val="00F53401"/>
    <w:rsid w:val="00F53C50"/>
    <w:rsid w:val="00F55572"/>
    <w:rsid w:val="00F72153"/>
    <w:rsid w:val="00F72744"/>
    <w:rsid w:val="00F80718"/>
    <w:rsid w:val="00F921DA"/>
    <w:rsid w:val="00F9457A"/>
    <w:rsid w:val="00FA0159"/>
    <w:rsid w:val="00FA17FF"/>
    <w:rsid w:val="00FA2F85"/>
    <w:rsid w:val="00FE1F87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1A51E"/>
  <w15:docId w15:val="{0D713381-DC8B-42B2-A249-84B8BE23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A37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A37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37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A37B7"/>
    <w:rPr>
      <w:kern w:val="2"/>
      <w:sz w:val="21"/>
      <w:szCs w:val="24"/>
    </w:rPr>
  </w:style>
  <w:style w:type="paragraph" w:styleId="2">
    <w:name w:val="Body Text Indent 2"/>
    <w:basedOn w:val="a"/>
    <w:link w:val="20"/>
    <w:rsid w:val="00EC1AC1"/>
    <w:pPr>
      <w:autoSpaceDE w:val="0"/>
      <w:autoSpaceDN w:val="0"/>
      <w:adjustRightInd w:val="0"/>
      <w:ind w:left="230"/>
      <w:jc w:val="left"/>
      <w:textAlignment w:val="baseline"/>
    </w:pPr>
    <w:rPr>
      <w:rFonts w:ascii="ＭＳ 明朝" w:hAnsi="Times New Roman"/>
      <w:color w:val="000000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EC1AC1"/>
    <w:rPr>
      <w:rFonts w:ascii="ＭＳ 明朝" w:hAnsi="Times New Roman"/>
      <w:color w:val="000000"/>
      <w:sz w:val="21"/>
    </w:rPr>
  </w:style>
  <w:style w:type="character" w:styleId="a7">
    <w:name w:val="annotation reference"/>
    <w:semiHidden/>
    <w:rsid w:val="00EC1AC1"/>
    <w:rPr>
      <w:sz w:val="18"/>
      <w:szCs w:val="18"/>
    </w:rPr>
  </w:style>
  <w:style w:type="paragraph" w:styleId="a8">
    <w:name w:val="annotation text"/>
    <w:basedOn w:val="a"/>
    <w:link w:val="a9"/>
    <w:semiHidden/>
    <w:rsid w:val="00EC1AC1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semiHidden/>
    <w:rsid w:val="00EC1AC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1A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C1AC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470333"/>
    <w:rPr>
      <w:kern w:val="2"/>
      <w:sz w:val="21"/>
      <w:szCs w:val="24"/>
    </w:rPr>
  </w:style>
  <w:style w:type="table" w:styleId="ad">
    <w:name w:val="Table Grid"/>
    <w:basedOn w:val="a1"/>
    <w:uiPriority w:val="59"/>
    <w:rsid w:val="0009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審査業務委受託契約書</vt:lpstr>
      <vt:lpstr>審査業務委受託契約書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審査業務委受託契約書</dc:title>
  <dc:subject/>
  <dc:creator>ぴぃ</dc:creator>
  <cp:keywords/>
  <dc:description/>
  <cp:lastModifiedBy>A Yamamoto</cp:lastModifiedBy>
  <cp:revision>2</cp:revision>
  <cp:lastPrinted>2024-01-05T04:17:00Z</cp:lastPrinted>
  <dcterms:created xsi:type="dcterms:W3CDTF">2024-08-30T00:17:00Z</dcterms:created>
  <dcterms:modified xsi:type="dcterms:W3CDTF">2024-08-30T00:17:00Z</dcterms:modified>
</cp:coreProperties>
</file>